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A4" w:rsidRDefault="00C97EA4" w:rsidP="00C97EA4">
      <w:pPr>
        <w:widowControl w:val="0"/>
        <w:spacing w:after="0" w:line="240" w:lineRule="auto"/>
        <w:ind w:left="282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презентация программы</w:t>
      </w:r>
    </w:p>
    <w:p w:rsidR="00C97EA4" w:rsidRPr="00C97EA4" w:rsidRDefault="00C97EA4" w:rsidP="00C97EA4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EA4">
        <w:rPr>
          <w:rFonts w:ascii="Times New Roman" w:hAnsi="Times New Roman" w:cs="Times New Roman"/>
          <w:b/>
          <w:sz w:val="24"/>
          <w:szCs w:val="24"/>
        </w:rPr>
        <w:t xml:space="preserve">Адаптированной образовательной программы дошкольного образования для обучающихся с </w:t>
      </w:r>
      <w:proofErr w:type="spellStart"/>
      <w:r w:rsidRPr="00C97EA4">
        <w:rPr>
          <w:rFonts w:ascii="Times New Roman" w:hAnsi="Times New Roman" w:cs="Times New Roman"/>
          <w:b/>
          <w:sz w:val="24"/>
          <w:szCs w:val="24"/>
        </w:rPr>
        <w:t>тяжѐлыми</w:t>
      </w:r>
      <w:proofErr w:type="spellEnd"/>
      <w:r w:rsidRPr="00C97EA4">
        <w:rPr>
          <w:rFonts w:ascii="Times New Roman" w:hAnsi="Times New Roman" w:cs="Times New Roman"/>
          <w:b/>
          <w:sz w:val="24"/>
          <w:szCs w:val="24"/>
        </w:rPr>
        <w:t xml:space="preserve"> нарушениями речи муниципального дошкольного образовательного учреждения «Детский сад № </w:t>
      </w:r>
      <w:r w:rsidRPr="00C97EA4">
        <w:rPr>
          <w:rFonts w:ascii="Times New Roman" w:hAnsi="Times New Roman" w:cs="Times New Roman"/>
          <w:b/>
          <w:sz w:val="24"/>
          <w:szCs w:val="24"/>
        </w:rPr>
        <w:t xml:space="preserve">17 </w:t>
      </w:r>
      <w:proofErr w:type="spellStart"/>
      <w:r w:rsidRPr="00C97EA4">
        <w:rPr>
          <w:rFonts w:ascii="Times New Roman" w:hAnsi="Times New Roman" w:cs="Times New Roman"/>
          <w:b/>
          <w:sz w:val="24"/>
          <w:szCs w:val="24"/>
        </w:rPr>
        <w:t>с.Пушкарное</w:t>
      </w:r>
      <w:proofErr w:type="spellEnd"/>
      <w:r w:rsidRPr="00C97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7EA4" w:rsidRPr="00C97EA4" w:rsidRDefault="00C97EA4" w:rsidP="00C97EA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  <w:r w:rsidRPr="00C97EA4">
        <w:rPr>
          <w:rFonts w:ascii="Times New Roman" w:hAnsi="Times New Roman" w:cs="Times New Roman"/>
          <w:b/>
          <w:sz w:val="24"/>
          <w:szCs w:val="24"/>
        </w:rPr>
        <w:t>Белгородского района Белгородской области»</w:t>
      </w:r>
    </w:p>
    <w:p w:rsidR="00C97EA4" w:rsidRPr="004A2EB2" w:rsidRDefault="00C97EA4" w:rsidP="00C97EA4">
      <w:pPr>
        <w:widowControl w:val="0"/>
        <w:tabs>
          <w:tab w:val="left" w:pos="8421"/>
        </w:tabs>
        <w:spacing w:before="41" w:after="0" w:line="240" w:lineRule="auto"/>
        <w:ind w:right="20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образовательная программа дошкольного образования (</w:t>
      </w:r>
      <w:r w:rsidRPr="004A2E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далее – Программа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муниципального дошкольного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№ 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шкарное</w:t>
      </w:r>
      <w:proofErr w:type="spellEnd"/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Белгородского района Белгородской области» является адаптированной образовательной программой дошкольного образования, разработанной в соответствии с Федеральной адаптированной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ательной программой дошкольного </w:t>
      </w:r>
      <w:bookmarkStart w:id="0" w:name="_GoBack"/>
      <w:bookmarkEnd w:id="0"/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утвержденной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 Федеральным государственным образовательным стандартом дошкольного образования (Приказ № 1155 Министерства образования и науки Российской Федерации от 17 октября 2013 года) (далее - ФГОС ДО). Стандарт определяет инвариантные цели и ориентиры разработки адаптированных основных образовательных программ дошкольного образования, а Программа предоставляет примеры вариативных способов и средств их достижения.</w:t>
      </w:r>
    </w:p>
    <w:p w:rsidR="00C97EA4" w:rsidRPr="004A2EB2" w:rsidRDefault="00C97EA4" w:rsidP="00C97EA4">
      <w:pPr>
        <w:widowControl w:val="0"/>
        <w:spacing w:after="0" w:line="240" w:lineRule="auto"/>
        <w:ind w:right="174"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Нормативно-правовой основой для разработки Программы являются следующие нормативно-правовые документы:</w:t>
      </w:r>
    </w:p>
    <w:p w:rsidR="00C97EA4" w:rsidRPr="004A2EB2" w:rsidRDefault="00C97EA4" w:rsidP="00C97EA4">
      <w:pPr>
        <w:widowControl w:val="0"/>
        <w:tabs>
          <w:tab w:val="left" w:pos="1416"/>
        </w:tabs>
        <w:spacing w:before="2" w:after="0" w:line="237" w:lineRule="auto"/>
        <w:ind w:right="17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4A2EB2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 декабря 2012 г. № 273-ФЗ;</w:t>
      </w:r>
    </w:p>
    <w:p w:rsidR="00C97EA4" w:rsidRPr="004A2EB2" w:rsidRDefault="00C97EA4" w:rsidP="00C97EA4">
      <w:pPr>
        <w:widowControl w:val="0"/>
        <w:tabs>
          <w:tab w:val="left" w:pos="1416"/>
        </w:tabs>
        <w:spacing w:before="4" w:after="0" w:line="239" w:lineRule="auto"/>
        <w:ind w:right="17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4A2EB2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внесении изменений в Федеральный закон «Об образовании в Российской Федерации» от 31 июля 2020 г. № 304-ФЗ;</w:t>
      </w:r>
    </w:p>
    <w:p w:rsidR="00C97EA4" w:rsidRPr="004A2EB2" w:rsidRDefault="00C97EA4" w:rsidP="00C97EA4">
      <w:pPr>
        <w:widowControl w:val="0"/>
        <w:tabs>
          <w:tab w:val="left" w:pos="1476"/>
          <w:tab w:val="left" w:pos="3143"/>
          <w:tab w:val="left" w:pos="5183"/>
          <w:tab w:val="left" w:pos="7215"/>
          <w:tab w:val="left" w:pos="8383"/>
        </w:tabs>
        <w:spacing w:before="3" w:after="0" w:line="238" w:lineRule="auto"/>
        <w:ind w:right="2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4A2EB2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государственный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образовательный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стандарт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дошкольного образования (приказ Министерства образования и науки Российской Федерации от 17 октября 2013 г. № 1155) с изменениями и дополнениями от 21 января 2019 г, 8 ноября 2022 г.;</w:t>
      </w:r>
    </w:p>
    <w:p w:rsidR="00C97EA4" w:rsidRPr="004A2EB2" w:rsidRDefault="00C97EA4" w:rsidP="00C97EA4">
      <w:pPr>
        <w:widowControl w:val="0"/>
        <w:tabs>
          <w:tab w:val="left" w:pos="1416"/>
          <w:tab w:val="left" w:pos="5085"/>
          <w:tab w:val="left" w:pos="6256"/>
          <w:tab w:val="left" w:pos="6934"/>
          <w:tab w:val="left" w:pos="8447"/>
        </w:tabs>
        <w:spacing w:before="4" w:after="0" w:line="238" w:lineRule="auto"/>
        <w:ind w:right="20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4A2EB2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правила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2.4.3648-20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№ 28;</w:t>
      </w:r>
    </w:p>
    <w:p w:rsidR="00C97EA4" w:rsidRPr="004A2EB2" w:rsidRDefault="00C97EA4" w:rsidP="00C97EA4">
      <w:pPr>
        <w:widowControl w:val="0"/>
        <w:tabs>
          <w:tab w:val="left" w:pos="1416"/>
        </w:tabs>
        <w:spacing w:before="3" w:after="0" w:line="238" w:lineRule="auto"/>
        <w:ind w:right="2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4A2EB2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</w:t>
      </w:r>
    </w:p>
    <w:p w:rsidR="00C97EA4" w:rsidRPr="004A2EB2" w:rsidRDefault="00C97EA4" w:rsidP="00C97EA4">
      <w:pPr>
        <w:widowControl w:val="0"/>
        <w:spacing w:after="0"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образования".</w:t>
      </w:r>
    </w:p>
    <w:p w:rsidR="00C97EA4" w:rsidRPr="004A2EB2" w:rsidRDefault="00C97EA4" w:rsidP="00C97EA4">
      <w:pPr>
        <w:widowControl w:val="0"/>
        <w:tabs>
          <w:tab w:val="left" w:pos="1416"/>
        </w:tabs>
        <w:spacing w:after="0" w:line="238" w:lineRule="auto"/>
        <w:ind w:right="17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4A2EB2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</w:t>
      </w:r>
    </w:p>
    <w:p w:rsidR="00C97EA4" w:rsidRPr="004A2EB2" w:rsidRDefault="00C97EA4" w:rsidP="00C97EA4">
      <w:pPr>
        <w:widowControl w:val="0"/>
        <w:tabs>
          <w:tab w:val="left" w:pos="1416"/>
          <w:tab w:val="left" w:pos="3241"/>
          <w:tab w:val="left" w:pos="4970"/>
          <w:tab w:val="left" w:pos="6650"/>
          <w:tab w:val="left" w:pos="7722"/>
          <w:tab w:val="left" w:pos="8399"/>
        </w:tabs>
        <w:spacing w:before="3" w:after="0" w:line="238" w:lineRule="auto"/>
        <w:ind w:right="2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8751F15" wp14:editId="20364BFC">
                <wp:simplePos x="0" y="0"/>
                <wp:positionH relativeFrom="page">
                  <wp:posOffset>3578986</wp:posOffset>
                </wp:positionH>
                <wp:positionV relativeFrom="paragraph">
                  <wp:posOffset>361454</wp:posOffset>
                </wp:positionV>
                <wp:extent cx="2614295" cy="179831"/>
                <wp:effectExtent l="0" t="0" r="0" b="0"/>
                <wp:wrapNone/>
                <wp:docPr id="1420" name="drawingObject1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4295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2614295" y="179831"/>
                              </a:lnTo>
                              <a:lnTo>
                                <a:pt x="26142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17C7B3" id="drawingObject1420" o:spid="_x0000_s1026" style="position:absolute;margin-left:281.8pt;margin-top:28.45pt;width:205.85pt;height:14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14295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" o:allowincell="f" path="m,l,179831r2614295,l2614295,,,xe" stroked="f">
                <v:path arrowok="t" textboxrect="0,0,2614295,179831"/>
                <w10:wrap anchorx="page"/>
              </v:shape>
            </w:pict>
          </mc:Fallback>
        </mc:AlternateContent>
      </w:r>
      <w:r w:rsidRPr="004A2EB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4A2EB2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правительства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Белгородской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области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«Об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утверждении государственной программы Белгородской области «Развитие образования Белгородской области» от 30 декабря 2013 года N 528-пп (с изменениями на 30 декабря 2021 года).</w:t>
      </w:r>
    </w:p>
    <w:p w:rsidR="00C97EA4" w:rsidRPr="004A2EB2" w:rsidRDefault="00C97EA4" w:rsidP="00C97EA4">
      <w:pPr>
        <w:widowControl w:val="0"/>
        <w:tabs>
          <w:tab w:val="left" w:pos="1416"/>
        </w:tabs>
        <w:spacing w:before="4" w:after="0" w:line="237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4A2EB2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МДОУ "Детский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Пушкарное</w:t>
      </w:r>
      <w:proofErr w:type="spellEnd"/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97EA4" w:rsidRPr="004A2EB2" w:rsidRDefault="00C97EA4" w:rsidP="00C97EA4">
      <w:pPr>
        <w:widowControl w:val="0"/>
        <w:tabs>
          <w:tab w:val="left" w:pos="1499"/>
          <w:tab w:val="left" w:pos="2820"/>
          <w:tab w:val="left" w:pos="4736"/>
          <w:tab w:val="left" w:pos="6719"/>
          <w:tab w:val="left" w:pos="8000"/>
        </w:tabs>
        <w:spacing w:after="0" w:line="240" w:lineRule="auto"/>
        <w:ind w:right="20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раскрывает представление общей модели образовательного процесса в образовательных организациях, возрастных нормативов развития, общих и особых образовательных потребностей, обучающихся раннего и дошкольного возраста с ОВЗ,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создается основная образовательная программа Организации. Модульный характер представления содержания Программы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позволяет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конструировать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адаптированные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образовательные программы дошкольной образовательной организации для обучающихся раннего и дошкольного возраста с ОВЗ.</w:t>
      </w:r>
    </w:p>
    <w:p w:rsidR="00C97EA4" w:rsidRPr="004A2EB2" w:rsidRDefault="00C97EA4" w:rsidP="00C97EA4">
      <w:pPr>
        <w:widowControl w:val="0"/>
        <w:spacing w:after="0" w:line="240" w:lineRule="auto"/>
        <w:ind w:right="17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C97EA4" w:rsidRPr="004A2EB2" w:rsidRDefault="00C97EA4" w:rsidP="00C97EA4">
      <w:pPr>
        <w:widowControl w:val="0"/>
        <w:spacing w:after="0" w:line="240" w:lineRule="auto"/>
        <w:ind w:left="-62" w:right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 Содержательный раздел Программы включает описание образовательной деятельности</w:t>
      </w:r>
    </w:p>
    <w:p w:rsidR="00C97EA4" w:rsidRPr="004A2EB2" w:rsidRDefault="00C97EA4" w:rsidP="00C97EA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пяти образовательным областям:</w:t>
      </w:r>
    </w:p>
    <w:p w:rsidR="00C97EA4" w:rsidRPr="004A2EB2" w:rsidRDefault="00C97EA4" w:rsidP="00C97EA4">
      <w:pPr>
        <w:widowControl w:val="0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социально-коммуникативное развитие;</w:t>
      </w:r>
    </w:p>
    <w:p w:rsidR="00C97EA4" w:rsidRPr="004A2EB2" w:rsidRDefault="00C97EA4" w:rsidP="00C97EA4">
      <w:pPr>
        <w:widowControl w:val="0"/>
        <w:spacing w:after="0" w:line="240" w:lineRule="auto"/>
        <w:ind w:left="708" w:right="4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познавательное развитие; речевое развитие; - художественно-эстетическое развитие;</w:t>
      </w:r>
    </w:p>
    <w:p w:rsidR="00C97EA4" w:rsidRPr="004A2EB2" w:rsidRDefault="00C97EA4" w:rsidP="00C97EA4">
      <w:pPr>
        <w:widowControl w:val="0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физическое развитие;</w:t>
      </w:r>
    </w:p>
    <w:p w:rsidR="00C97EA4" w:rsidRPr="004A2EB2" w:rsidRDefault="00C97EA4" w:rsidP="00C97EA4">
      <w:pPr>
        <w:widowControl w:val="0"/>
        <w:spacing w:after="0" w:line="240" w:lineRule="auto"/>
        <w:ind w:right="17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способы, методы и средства реализации программы, которые отражают аспекты образовательной среды:</w:t>
      </w:r>
    </w:p>
    <w:p w:rsidR="00C97EA4" w:rsidRPr="004A2EB2" w:rsidRDefault="00C97EA4" w:rsidP="00C97EA4">
      <w:pPr>
        <w:widowControl w:val="0"/>
        <w:spacing w:after="0" w:line="240" w:lineRule="auto"/>
        <w:ind w:left="708" w:right="22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предметно-пространственная развивающая образовательная среда; - характер взаимодействия со педагогическим работником;</w:t>
      </w:r>
    </w:p>
    <w:p w:rsidR="00C97EA4" w:rsidRPr="004A2EB2" w:rsidRDefault="00C97EA4" w:rsidP="00C97EA4">
      <w:pPr>
        <w:widowControl w:val="0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 взаимодействия с другими детьми;</w:t>
      </w:r>
    </w:p>
    <w:p w:rsidR="00C97EA4" w:rsidRPr="004A2EB2" w:rsidRDefault="00C97EA4" w:rsidP="00C97EA4">
      <w:pPr>
        <w:widowControl w:val="0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отношений ребенка к миру, к другим людям, к себе самому;</w:t>
      </w:r>
    </w:p>
    <w:p w:rsidR="00C97EA4" w:rsidRPr="004A2EB2" w:rsidRDefault="00C97EA4" w:rsidP="00C97EA4">
      <w:pPr>
        <w:widowControl w:val="0"/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C97EA4" w:rsidRPr="004A2EB2" w:rsidRDefault="00C97EA4" w:rsidP="00C97EA4">
      <w:pPr>
        <w:widowControl w:val="0"/>
        <w:spacing w:after="0" w:line="240" w:lineRule="auto"/>
        <w:ind w:right="2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C97EA4" w:rsidRPr="004A2EB2" w:rsidRDefault="00C97EA4" w:rsidP="00C97EA4">
      <w:pPr>
        <w:widowControl w:val="0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Предметная деятельность.</w:t>
      </w:r>
    </w:p>
    <w:p w:rsidR="00C97EA4" w:rsidRPr="004A2EB2" w:rsidRDefault="00C97EA4" w:rsidP="00C97EA4">
      <w:pPr>
        <w:widowControl w:val="0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Игровая (сюжетно-ролевая игра, игра с правилами и другие виды игры).</w:t>
      </w:r>
    </w:p>
    <w:p w:rsidR="00C97EA4" w:rsidRPr="004A2EB2" w:rsidRDefault="00C97EA4" w:rsidP="00C97EA4">
      <w:pPr>
        <w:widowControl w:val="0"/>
        <w:spacing w:after="0" w:line="240" w:lineRule="auto"/>
        <w:ind w:right="17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Коммуникативная (общение и взаимодействие с педагогическим работником и другими детьми).</w:t>
      </w:r>
    </w:p>
    <w:p w:rsidR="00C97EA4" w:rsidRPr="004A2EB2" w:rsidRDefault="00C97EA4" w:rsidP="00C97EA4">
      <w:pPr>
        <w:widowControl w:val="0"/>
        <w:tabs>
          <w:tab w:val="left" w:pos="1130"/>
          <w:tab w:val="left" w:pos="4893"/>
          <w:tab w:val="left" w:pos="6608"/>
          <w:tab w:val="left" w:pos="6979"/>
          <w:tab w:val="left" w:pos="8162"/>
          <w:tab w:val="left" w:pos="9613"/>
        </w:tabs>
        <w:spacing w:after="0" w:line="240" w:lineRule="auto"/>
        <w:ind w:right="2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Познавательно-исследовательская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(исследование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познание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природного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социального миров в процессе наблюдения и взаимодействия с ними), а также такими видами активности ребенка, как:</w:t>
      </w:r>
    </w:p>
    <w:p w:rsidR="00C97EA4" w:rsidRPr="004A2EB2" w:rsidRDefault="00C97EA4" w:rsidP="00C97EA4">
      <w:pPr>
        <w:widowControl w:val="0"/>
        <w:spacing w:before="1"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художественной литературы и фольклора,</w:t>
      </w:r>
    </w:p>
    <w:p w:rsidR="00C97EA4" w:rsidRPr="004A2EB2" w:rsidRDefault="00C97EA4" w:rsidP="00C97EA4">
      <w:pPr>
        <w:widowControl w:val="0"/>
        <w:spacing w:after="0" w:line="240" w:lineRule="auto"/>
        <w:ind w:right="2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</w:t>
      </w:r>
    </w:p>
    <w:p w:rsidR="00C97EA4" w:rsidRPr="004A2EB2" w:rsidRDefault="00C97EA4" w:rsidP="00C97EA4">
      <w:pPr>
        <w:widowControl w:val="0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(рисование, лепка, аппликация),</w:t>
      </w:r>
    </w:p>
    <w:p w:rsidR="00C97EA4" w:rsidRPr="004A2EB2" w:rsidRDefault="00C97EA4" w:rsidP="00C97EA4">
      <w:pPr>
        <w:widowControl w:val="0"/>
        <w:spacing w:after="0" w:line="240" w:lineRule="auto"/>
        <w:ind w:right="1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C97EA4" w:rsidRPr="004A2EB2" w:rsidRDefault="00C97EA4" w:rsidP="00C97EA4">
      <w:pPr>
        <w:widowControl w:val="0"/>
        <w:spacing w:after="0" w:line="240" w:lineRule="auto"/>
        <w:ind w:left="708" w:right="1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 (овладение основными движениями) формы активности ребенка. Содержательный раздел Программы включает описание коррекционно-развивающей</w:t>
      </w:r>
    </w:p>
    <w:p w:rsidR="00C97EA4" w:rsidRPr="004A2EB2" w:rsidRDefault="00C97EA4" w:rsidP="00C97EA4">
      <w:pPr>
        <w:widowControl w:val="0"/>
        <w:spacing w:after="0" w:line="240" w:lineRule="auto"/>
        <w:ind w:left="708" w:right="1561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обеспечивающей адаптацию и включение обучающихся с ОВЗ в социум. Программа коррекционно-развивающей работы:</w:t>
      </w:r>
    </w:p>
    <w:p w:rsidR="00C97EA4" w:rsidRPr="004A2EB2" w:rsidRDefault="00C97EA4" w:rsidP="00C97EA4">
      <w:pPr>
        <w:widowControl w:val="0"/>
        <w:tabs>
          <w:tab w:val="left" w:pos="1185"/>
          <w:tab w:val="left" w:pos="2413"/>
          <w:tab w:val="left" w:pos="4176"/>
          <w:tab w:val="left" w:pos="5200"/>
          <w:tab w:val="left" w:pos="6822"/>
          <w:tab w:val="left" w:pos="8777"/>
        </w:tabs>
        <w:spacing w:after="0" w:line="240" w:lineRule="auto"/>
        <w:ind w:right="2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Является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неотъемлемой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частью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федеральной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адаптированной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основной образовательной программы дошкольного образования 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 с ОВЗ в условиях дошкольных образовательных групп комбинированной и компенсирующей направленности.</w:t>
      </w:r>
    </w:p>
    <w:p w:rsidR="00C97EA4" w:rsidRPr="004A2EB2" w:rsidRDefault="00C97EA4" w:rsidP="00C97EA4">
      <w:pPr>
        <w:widowControl w:val="0"/>
        <w:tabs>
          <w:tab w:val="left" w:pos="1200"/>
          <w:tab w:val="left" w:pos="2932"/>
          <w:tab w:val="left" w:pos="4464"/>
          <w:tab w:val="left" w:pos="6248"/>
          <w:tab w:val="left" w:pos="7728"/>
        </w:tabs>
        <w:spacing w:after="0" w:line="240" w:lineRule="auto"/>
        <w:ind w:right="17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Обеспечивает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достижение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максимальной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реализации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реабилитационного потенциала.</w:t>
      </w:r>
    </w:p>
    <w:p w:rsidR="00C97EA4" w:rsidRPr="004A2EB2" w:rsidRDefault="00C97EA4" w:rsidP="00C97EA4">
      <w:pPr>
        <w:widowControl w:val="0"/>
        <w:spacing w:after="0" w:line="238" w:lineRule="auto"/>
        <w:ind w:right="2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Учитывает особые образовательные потребности обучающихся раннего и дошкольного возраста с ОВЗ, удовлетворение которых открывает возможность общего образования.</w:t>
      </w:r>
    </w:p>
    <w:p w:rsidR="00C97EA4" w:rsidRPr="004A2EB2" w:rsidRDefault="00C97EA4" w:rsidP="00C97EA4">
      <w:pPr>
        <w:widowControl w:val="0"/>
        <w:tabs>
          <w:tab w:val="left" w:pos="1668"/>
          <w:tab w:val="left" w:pos="2128"/>
          <w:tab w:val="left" w:pos="2724"/>
          <w:tab w:val="left" w:pos="3102"/>
          <w:tab w:val="left" w:pos="3769"/>
          <w:tab w:val="left" w:pos="4710"/>
          <w:tab w:val="left" w:pos="5419"/>
          <w:tab w:val="left" w:pos="5830"/>
          <w:tab w:val="left" w:pos="6185"/>
          <w:tab w:val="left" w:pos="6838"/>
          <w:tab w:val="left" w:pos="7254"/>
          <w:tab w:val="left" w:pos="8470"/>
        </w:tabs>
        <w:spacing w:after="0" w:line="240" w:lineRule="auto"/>
        <w:ind w:right="2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обеспечивает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планируемые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результаты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дошкольного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образования обучающихся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раннего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дошкольного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возраста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ОВЗ     в</w:t>
      </w: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условиях     дошкольных образовательных групп комбинированной и компенсирующей направленности.</w:t>
      </w:r>
    </w:p>
    <w:p w:rsidR="00C97EA4" w:rsidRPr="004A2EB2" w:rsidRDefault="00C97EA4" w:rsidP="00C97EA4">
      <w:pPr>
        <w:widowControl w:val="0"/>
        <w:spacing w:after="0" w:line="240" w:lineRule="auto"/>
        <w:ind w:right="2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C97EA4" w:rsidRPr="004A2EB2" w:rsidRDefault="00C97EA4" w:rsidP="00C97EA4">
      <w:pPr>
        <w:widowControl w:val="0"/>
        <w:spacing w:after="0" w:line="240" w:lineRule="auto"/>
        <w:ind w:right="17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обязательной части основной образовательной программы должен составлять не менее 60% от ее общего объема. Объем части основной образовательной программы, формируемой участниками образовательных отношений, должен составлять не более 40% от ее общего объема.</w:t>
      </w:r>
    </w:p>
    <w:p w:rsidR="00C97EA4" w:rsidRPr="004A2EB2" w:rsidRDefault="00C97EA4" w:rsidP="00C97EA4">
      <w:pPr>
        <w:widowControl w:val="0"/>
        <w:spacing w:after="0" w:line="240" w:lineRule="auto"/>
        <w:ind w:right="2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Программой описание традиционных событий, праздников и мероприятий с учетом региональных и других социокультурных особенностей рекомендуется включать в часть, формируемую участниками образовательных отношений самостоятельно.</w:t>
      </w:r>
    </w:p>
    <w:p w:rsidR="00C97EA4" w:rsidRPr="004A2EB2" w:rsidRDefault="00C97EA4" w:rsidP="00C97EA4">
      <w:pPr>
        <w:widowControl w:val="0"/>
        <w:spacing w:after="0" w:line="239" w:lineRule="auto"/>
        <w:ind w:right="17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основной образовательной программы Организации.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процесса.</w:t>
      </w:r>
    </w:p>
    <w:p w:rsidR="00010098" w:rsidRDefault="00010098"/>
    <w:sectPr w:rsidR="0001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DA"/>
    <w:rsid w:val="00010098"/>
    <w:rsid w:val="005A4FDA"/>
    <w:rsid w:val="00C9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D6D7"/>
  <w15:chartTrackingRefBased/>
  <w15:docId w15:val="{F553FFAE-7D94-43A1-9043-3FA9F770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2023-10-05T13:55:00Z</dcterms:created>
  <dcterms:modified xsi:type="dcterms:W3CDTF">2023-10-05T13:55:00Z</dcterms:modified>
</cp:coreProperties>
</file>